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venir" w:cs="Avenir" w:eastAsia="Avenir" w:hAnsi="Avenir"/>
          <w:b w:val="1"/>
        </w:rPr>
      </w:pPr>
      <w:r w:rsidDel="00000000" w:rsidR="00000000" w:rsidRPr="00000000">
        <w:rPr>
          <w:rFonts w:ascii="Avenir" w:cs="Avenir" w:eastAsia="Avenir" w:hAnsi="Avenir"/>
          <w:b w:val="1"/>
          <w:rtl w:val="0"/>
        </w:rPr>
        <w:t xml:space="preserve">PRESS RELEASE</w:t>
      </w:r>
    </w:p>
    <w:p w:rsidR="00000000" w:rsidDel="00000000" w:rsidP="00000000" w:rsidRDefault="00000000" w:rsidRPr="00000000" w14:paraId="00000002">
      <w:pPr>
        <w:jc w:val="both"/>
        <w:rPr>
          <w:rFonts w:ascii="Avenir" w:cs="Avenir" w:eastAsia="Avenir" w:hAnsi="Avenir"/>
        </w:rPr>
      </w:pP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220" w:before="0" w:line="312" w:lineRule="auto"/>
        <w:jc w:val="both"/>
        <w:rPr>
          <w:rFonts w:ascii="Arial" w:cs="Arial" w:eastAsia="Arial" w:hAnsi="Arial"/>
          <w:color w:val="333333"/>
          <w:sz w:val="24"/>
          <w:szCs w:val="24"/>
        </w:rPr>
      </w:pPr>
      <w:bookmarkStart w:colFirst="0" w:colLast="0" w:name="_heading=h.tq5199uupbk5" w:id="0"/>
      <w:bookmarkEnd w:id="0"/>
      <w:r w:rsidDel="00000000" w:rsidR="00000000" w:rsidRPr="00000000">
        <w:rPr>
          <w:rFonts w:ascii="Arial" w:cs="Arial" w:eastAsia="Arial" w:hAnsi="Arial"/>
          <w:i w:val="1"/>
          <w:color w:val="333333"/>
          <w:sz w:val="24"/>
          <w:szCs w:val="24"/>
          <w:rtl w:val="0"/>
        </w:rPr>
        <w:t xml:space="preserve">Colores de México</w:t>
      </w:r>
      <w:r w:rsidDel="00000000" w:rsidR="00000000" w:rsidRPr="00000000">
        <w:rPr>
          <w:rFonts w:ascii="Avenir" w:cs="Avenir" w:eastAsia="Avenir" w:hAnsi="Avenir"/>
          <w:b w:val="1"/>
          <w:sz w:val="24"/>
          <w:szCs w:val="24"/>
          <w:rtl w:val="0"/>
        </w:rPr>
        <w:br w:type="textWrapping"/>
      </w:r>
      <w:r w:rsidDel="00000000" w:rsidR="00000000" w:rsidRPr="00000000">
        <w:rPr>
          <w:rFonts w:ascii="Arial" w:cs="Arial" w:eastAsia="Arial" w:hAnsi="Arial"/>
          <w:color w:val="333333"/>
          <w:sz w:val="24"/>
          <w:szCs w:val="24"/>
          <w:rtl w:val="0"/>
        </w:rPr>
        <w:t xml:space="preserve">Presented by Alegría Latin Art</w:t>
      </w:r>
    </w:p>
    <w:p w:rsidR="00000000" w:rsidDel="00000000" w:rsidP="00000000" w:rsidRDefault="00000000" w:rsidRPr="00000000" w14:paraId="00000004">
      <w:pPr>
        <w:pStyle w:val="Heading3"/>
        <w:keepNext w:val="0"/>
        <w:keepLines w:val="0"/>
        <w:shd w:fill="ffffff" w:val="clear"/>
        <w:spacing w:before="0" w:line="335.99999999999994" w:lineRule="auto"/>
        <w:jc w:val="both"/>
        <w:rPr/>
      </w:pPr>
      <w:bookmarkStart w:colFirst="0" w:colLast="0" w:name="_heading=h.ycmc74tgkwh1" w:id="1"/>
      <w:bookmarkEnd w:id="1"/>
      <w:r w:rsidDel="00000000" w:rsidR="00000000" w:rsidRPr="00000000">
        <w:rPr>
          <w:rFonts w:ascii="Arial" w:cs="Arial" w:eastAsia="Arial" w:hAnsi="Arial"/>
          <w:color w:val="333333"/>
          <w:sz w:val="24"/>
          <w:szCs w:val="24"/>
          <w:highlight w:val="white"/>
          <w:rtl w:val="0"/>
        </w:rPr>
        <w:t xml:space="preserve">23 – 27 April 2024</w:t>
      </w:r>
      <w:r w:rsidDel="00000000" w:rsidR="00000000" w:rsidRPr="00000000">
        <w:rPr>
          <w:rtl w:val="0"/>
        </w:rPr>
      </w:r>
    </w:p>
    <w:p w:rsidR="00000000" w:rsidDel="00000000" w:rsidP="00000000" w:rsidRDefault="00000000" w:rsidRPr="00000000" w14:paraId="00000005">
      <w:pPr>
        <w:pStyle w:val="Heading4"/>
        <w:keepNext w:val="0"/>
        <w:keepLines w:val="0"/>
        <w:shd w:fill="ffffff" w:val="clear"/>
        <w:spacing w:before="0" w:line="335.99999999999994" w:lineRule="auto"/>
        <w:jc w:val="both"/>
        <w:rPr>
          <w:rFonts w:ascii="Arial" w:cs="Arial" w:eastAsia="Arial" w:hAnsi="Arial"/>
          <w:i w:val="0"/>
          <w:color w:val="333333"/>
        </w:rPr>
      </w:pPr>
      <w:bookmarkStart w:colFirst="0" w:colLast="0" w:name="_heading=h.qr8rdelkorj" w:id="2"/>
      <w:bookmarkEnd w:id="2"/>
      <w:r w:rsidDel="00000000" w:rsidR="00000000" w:rsidRPr="00000000">
        <w:rPr>
          <w:rFonts w:ascii="Arial" w:cs="Arial" w:eastAsia="Arial" w:hAnsi="Arial"/>
          <w:i w:val="0"/>
          <w:color w:val="333333"/>
          <w:rtl w:val="0"/>
        </w:rPr>
        <w:t xml:space="preserve">Private View: Tuesday 23 April, 6 – 9pm</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2"/>
        <w:keepNext w:val="0"/>
        <w:keepLines w:val="0"/>
        <w:shd w:fill="ffffff" w:val="clear"/>
        <w:spacing w:before="0" w:line="335.99999999999994" w:lineRule="auto"/>
        <w:rPr/>
      </w:pPr>
      <w:bookmarkStart w:colFirst="0" w:colLast="0" w:name="_heading=h.7dy4b85uoj4h" w:id="3"/>
      <w:bookmarkEnd w:id="3"/>
      <w:r w:rsidDel="00000000" w:rsidR="00000000" w:rsidRPr="00000000">
        <w:rPr>
          <w:rFonts w:ascii="Arial" w:cs="Arial" w:eastAsia="Arial" w:hAnsi="Arial"/>
          <w:color w:val="333333"/>
          <w:sz w:val="22"/>
          <w:szCs w:val="22"/>
          <w:rtl w:val="0"/>
        </w:rPr>
        <w:t xml:space="preserve">Participating artists include: Sonia Amelia, Doris Arellano &amp; Paula Rodriguez.</w:t>
      </w:r>
      <w:r w:rsidDel="00000000" w:rsidR="00000000" w:rsidRPr="00000000">
        <w:rPr>
          <w:rtl w:val="0"/>
        </w:rPr>
      </w:r>
    </w:p>
    <w:p w:rsidR="00000000" w:rsidDel="00000000" w:rsidP="00000000" w:rsidRDefault="00000000" w:rsidRPr="00000000" w14:paraId="00000008">
      <w:pPr>
        <w:jc w:val="both"/>
        <w:rPr>
          <w:rFonts w:ascii="Avenir" w:cs="Avenir" w:eastAsia="Avenir" w:hAnsi="Avenir"/>
          <w:b w:val="1"/>
          <w:i w:val="1"/>
          <w:sz w:val="22"/>
          <w:szCs w:val="22"/>
        </w:rPr>
      </w:pPr>
      <w:r w:rsidDel="00000000" w:rsidR="00000000" w:rsidRPr="00000000">
        <w:rPr>
          <w:rtl w:val="0"/>
        </w:rPr>
      </w:r>
    </w:p>
    <w:p w:rsidR="00000000" w:rsidDel="00000000" w:rsidP="00000000" w:rsidRDefault="00000000" w:rsidRPr="00000000" w14:paraId="00000009">
      <w:pPr>
        <w:shd w:fill="ffffff" w:val="clear"/>
        <w:spacing w:after="240" w:lineRule="auto"/>
        <w:jc w:val="both"/>
        <w:rPr>
          <w:rFonts w:ascii="Avenir" w:cs="Avenir" w:eastAsia="Avenir" w:hAnsi="Avenir"/>
          <w:sz w:val="22"/>
          <w:szCs w:val="22"/>
          <w:highlight w:val="white"/>
        </w:rPr>
      </w:pPr>
      <w:r w:rsidDel="00000000" w:rsidR="00000000" w:rsidRPr="00000000">
        <w:rPr>
          <w:rFonts w:ascii="Avenir" w:cs="Avenir" w:eastAsia="Avenir" w:hAnsi="Avenir"/>
          <w:i w:val="1"/>
          <w:sz w:val="22"/>
          <w:szCs w:val="22"/>
          <w:highlight w:val="white"/>
          <w:rtl w:val="0"/>
        </w:rPr>
        <w:t xml:space="preserve">Colores de México</w:t>
      </w:r>
      <w:r w:rsidDel="00000000" w:rsidR="00000000" w:rsidRPr="00000000">
        <w:rPr>
          <w:rFonts w:ascii="Avenir" w:cs="Avenir" w:eastAsia="Avenir" w:hAnsi="Avenir"/>
          <w:sz w:val="22"/>
          <w:szCs w:val="22"/>
          <w:highlight w:val="white"/>
          <w:rtl w:val="0"/>
        </w:rPr>
        <w:t xml:space="preserve"> is an exploration of the rich tapestry of contemporary Mexican art. This exhibition invites you to delve into the vibrant cultural heritage, diverse artistic expressions, and profound narratives that continue to evolve and define Mexican art.</w:t>
      </w:r>
    </w:p>
    <w:p w:rsidR="00000000" w:rsidDel="00000000" w:rsidP="00000000" w:rsidRDefault="00000000" w:rsidRPr="00000000" w14:paraId="0000000A">
      <w:pPr>
        <w:shd w:fill="ffffff" w:val="clear"/>
        <w:spacing w:after="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Witness the diversity and dynamism of contemporary Mexican art. From vibrant, colourful, traditional, to large scale contemporary, to magic realism, today’s artists draw inspiration from Mexico’s rich cultural heritage, as well as global influences. </w:t>
      </w:r>
    </w:p>
    <w:p w:rsidR="00000000" w:rsidDel="00000000" w:rsidP="00000000" w:rsidRDefault="00000000" w:rsidRPr="00000000" w14:paraId="0000000B">
      <w:pPr>
        <w:shd w:fill="ffffff" w:val="clear"/>
        <w:spacing w:after="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Encounter a range of formats as the artists explore themes of identity, self-knowledge, the essence of communities and places, and the fragility of the natural world.</w:t>
      </w:r>
    </w:p>
    <w:p w:rsidR="00000000" w:rsidDel="00000000" w:rsidP="00000000" w:rsidRDefault="00000000" w:rsidRPr="00000000" w14:paraId="0000000C">
      <w:pPr>
        <w:shd w:fill="ffffff" w:val="clear"/>
        <w:spacing w:after="240" w:lineRule="auto"/>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As you conclude your journey through “Colores de México” we invite you to reflect on the enduring legacy of Mexican art and its profound impact on the world stage. Through contemporary voices, the artistic heritage of Mexico continues to captivate, inspire, and provoke thought, inviting us to engage with its stories, symbols, and visions of beauty and resilience. </w:t>
      </w:r>
    </w:p>
    <w:p w:rsidR="00000000" w:rsidDel="00000000" w:rsidP="00000000" w:rsidRDefault="00000000" w:rsidRPr="00000000" w14:paraId="0000000D">
      <w:pPr>
        <w:jc w:val="both"/>
        <w:rPr>
          <w:rFonts w:ascii="Avenir" w:cs="Avenir" w:eastAsia="Avenir" w:hAnsi="Avenir"/>
          <w:sz w:val="22"/>
          <w:szCs w:val="22"/>
          <w:highlight w:val="white"/>
        </w:rPr>
      </w:pPr>
      <w:r w:rsidDel="00000000" w:rsidR="00000000" w:rsidRPr="00000000">
        <w:rPr>
          <w:rFonts w:ascii="Avenir" w:cs="Avenir" w:eastAsia="Avenir" w:hAnsi="Avenir"/>
          <w:sz w:val="22"/>
          <w:szCs w:val="22"/>
          <w:highlight w:val="white"/>
          <w:rtl w:val="0"/>
        </w:rPr>
        <w:t xml:space="preserve">This exhibition shows the work of three female Mexican artists: Sonia from Monterrey in the North, Doris from Oaxaca in the South and Paula, originally from Mexico City and now living in the UK. It shows the complexity, depth and variety of the contemporary Mexican art scene.</w:t>
      </w:r>
    </w:p>
    <w:p w:rsidR="00000000" w:rsidDel="00000000" w:rsidP="00000000" w:rsidRDefault="00000000" w:rsidRPr="00000000" w14:paraId="0000000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F">
      <w:pPr>
        <w:jc w:val="both"/>
        <w:rPr>
          <w:rFonts w:ascii="Avenir" w:cs="Avenir" w:eastAsia="Avenir" w:hAnsi="Avenir"/>
          <w:b w:val="1"/>
          <w:sz w:val="22"/>
          <w:szCs w:val="22"/>
          <w:highlight w:val="white"/>
        </w:rPr>
      </w:pPr>
      <w:r w:rsidDel="00000000" w:rsidR="00000000" w:rsidRPr="00000000">
        <w:rPr>
          <w:rFonts w:ascii="Avenir" w:cs="Avenir" w:eastAsia="Avenir" w:hAnsi="Avenir"/>
          <w:b w:val="1"/>
          <w:sz w:val="22"/>
          <w:szCs w:val="22"/>
          <w:highlight w:val="white"/>
          <w:rtl w:val="0"/>
        </w:rPr>
        <w:t xml:space="preserve">This exhibition is supported by the Mexican Embassy in the United Kingdom and </w:t>
      </w:r>
      <w:hyperlink r:id="rId7">
        <w:r w:rsidDel="00000000" w:rsidR="00000000" w:rsidRPr="00000000">
          <w:rPr>
            <w:rFonts w:ascii="Avenir" w:cs="Avenir" w:eastAsia="Avenir" w:hAnsi="Avenir"/>
            <w:sz w:val="22"/>
            <w:szCs w:val="22"/>
            <w:highlight w:val="white"/>
            <w:rtl w:val="0"/>
          </w:rPr>
          <w:t xml:space="preserve">Alegría </w:t>
        </w:r>
      </w:hyperlink>
      <w:hyperlink r:id="rId8">
        <w:r w:rsidDel="00000000" w:rsidR="00000000" w:rsidRPr="00000000">
          <w:rPr>
            <w:rFonts w:ascii="Avenir" w:cs="Avenir" w:eastAsia="Avenir" w:hAnsi="Avenir"/>
            <w:b w:val="1"/>
            <w:sz w:val="22"/>
            <w:szCs w:val="22"/>
            <w:highlight w:val="white"/>
            <w:rtl w:val="0"/>
          </w:rPr>
          <w:t xml:space="preserve">Latin Art</w:t>
        </w:r>
      </w:hyperlink>
      <w:r w:rsidDel="00000000" w:rsidR="00000000" w:rsidRPr="00000000">
        <w:rPr>
          <w:rFonts w:ascii="Avenir" w:cs="Avenir" w:eastAsia="Avenir" w:hAnsi="Avenir"/>
          <w:b w:val="1"/>
          <w:sz w:val="22"/>
          <w:szCs w:val="22"/>
          <w:highlight w:val="white"/>
          <w:rtl w:val="0"/>
        </w:rPr>
        <w:t xml:space="preserve">.</w:t>
      </w:r>
    </w:p>
    <w:p w:rsidR="00000000" w:rsidDel="00000000" w:rsidP="00000000" w:rsidRDefault="00000000" w:rsidRPr="00000000" w14:paraId="00000010">
      <w:pPr>
        <w:jc w:val="both"/>
        <w:rPr>
          <w:rFonts w:ascii="Avenir" w:cs="Avenir" w:eastAsia="Avenir" w:hAnsi="Avenir"/>
          <w:b w:val="1"/>
          <w:sz w:val="22"/>
          <w:szCs w:val="22"/>
          <w:highlight w:val="white"/>
        </w:rPr>
      </w:pPr>
      <w:r w:rsidDel="00000000" w:rsidR="00000000" w:rsidRPr="00000000">
        <w:rPr>
          <w:rtl w:val="0"/>
        </w:rPr>
      </w:r>
    </w:p>
    <w:p w:rsidR="00000000" w:rsidDel="00000000" w:rsidP="00000000" w:rsidRDefault="00000000" w:rsidRPr="00000000" w14:paraId="00000011">
      <w:pPr>
        <w:widowControl w:val="0"/>
        <w:spacing w:before="308.2501220703125" w:lineRule="auto"/>
        <w:ind w:right="2220.8251953125"/>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Bermondsey Project Space                                      Contact: </w:t>
      </w:r>
    </w:p>
    <w:p w:rsidR="00000000" w:rsidDel="00000000" w:rsidP="00000000" w:rsidRDefault="00000000" w:rsidRPr="00000000" w14:paraId="00000012">
      <w:pPr>
        <w:widowControl w:val="0"/>
        <w:spacing w:before="47.2650146484375" w:lineRule="auto"/>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183-185 Bermondsey Street </w:t>
        <w:tab/>
        <w:tab/>
        <w:tab/>
        <w:tab/>
        <w:t xml:space="preserve">Leticia López Sánchez</w:t>
      </w:r>
    </w:p>
    <w:p w:rsidR="00000000" w:rsidDel="00000000" w:rsidP="00000000" w:rsidRDefault="00000000" w:rsidRPr="00000000" w14:paraId="00000013">
      <w:pPr>
        <w:widowControl w:val="0"/>
        <w:spacing w:before="38.5662841796875" w:lineRule="auto"/>
        <w:jc w:val="both"/>
        <w:rPr>
          <w:rFonts w:ascii="Avenir" w:cs="Avenir" w:eastAsia="Avenir" w:hAnsi="Avenir"/>
          <w:b w:val="1"/>
          <w:sz w:val="22"/>
          <w:szCs w:val="22"/>
        </w:rPr>
      </w:pPr>
      <w:r w:rsidDel="00000000" w:rsidR="00000000" w:rsidRPr="00000000">
        <w:rPr>
          <w:rFonts w:ascii="Avenir" w:cs="Avenir" w:eastAsia="Avenir" w:hAnsi="Avenir"/>
          <w:sz w:val="22"/>
          <w:szCs w:val="22"/>
          <w:rtl w:val="0"/>
        </w:rPr>
        <w:t xml:space="preserve"> London SE1 3UW </w:t>
        <w:tab/>
        <w:tab/>
        <w:tab/>
        <w:tab/>
        <w:tab/>
      </w:r>
      <w:r w:rsidDel="00000000" w:rsidR="00000000" w:rsidRPr="00000000">
        <w:rPr>
          <w:rFonts w:ascii="Avenir" w:cs="Avenir" w:eastAsia="Avenir" w:hAnsi="Avenir"/>
          <w:rtl w:val="0"/>
        </w:rPr>
        <w:t xml:space="preserve">leticia.lopez@alegrialatinart.co.uk</w:t>
      </w:r>
      <w:r w:rsidDel="00000000" w:rsidR="00000000" w:rsidRPr="00000000">
        <w:rPr>
          <w:rtl w:val="0"/>
        </w:rPr>
      </w:r>
    </w:p>
    <w:p w:rsidR="00000000" w:rsidDel="00000000" w:rsidP="00000000" w:rsidRDefault="00000000" w:rsidRPr="00000000" w14:paraId="00000014">
      <w:pPr>
        <w:widowControl w:val="0"/>
        <w:spacing w:before="43.366546630859375" w:line="269.09119606018066" w:lineRule="auto"/>
        <w:ind w:right="1738.5504150390625"/>
        <w:jc w:val="both"/>
        <w:rPr>
          <w:rFonts w:ascii="Avenir" w:cs="Avenir" w:eastAsia="Avenir" w:hAnsi="Avenir"/>
        </w:rPr>
      </w:pPr>
      <w:r w:rsidDel="00000000" w:rsidR="00000000" w:rsidRPr="00000000">
        <w:rPr>
          <w:rFonts w:ascii="Avenir" w:cs="Avenir" w:eastAsia="Avenir" w:hAnsi="Avenir"/>
          <w:i w:val="1"/>
          <w:sz w:val="22"/>
          <w:szCs w:val="22"/>
          <w:rtl w:val="0"/>
        </w:rPr>
        <w:t xml:space="preserve">Tuesday to Saturday, 11am-6pm   </w:t>
        <w:tab/>
        <w:tab/>
        <w:t xml:space="preserve">           </w:t>
      </w:r>
      <w:hyperlink r:id="rId9">
        <w:r w:rsidDel="00000000" w:rsidR="00000000" w:rsidRPr="00000000">
          <w:rPr>
            <w:rFonts w:ascii="Avenir" w:cs="Avenir" w:eastAsia="Avenir" w:hAnsi="Avenir"/>
            <w:i w:val="1"/>
            <w:color w:val="1155cc"/>
            <w:sz w:val="22"/>
            <w:szCs w:val="22"/>
            <w:u w:val="single"/>
            <w:rtl w:val="0"/>
          </w:rPr>
          <w:t xml:space="preserve"> </w:t>
        </w:r>
      </w:hyperlink>
      <w:hyperlink r:id="rId10">
        <w:r w:rsidDel="00000000" w:rsidR="00000000" w:rsidRPr="00000000">
          <w:rPr>
            <w:rFonts w:ascii="Avenir" w:cs="Avenir" w:eastAsia="Avenir" w:hAnsi="Avenir"/>
            <w:color w:val="1155cc"/>
            <w:u w:val="single"/>
            <w:rtl w:val="0"/>
          </w:rPr>
          <w:t xml:space="preserve">@alegrialatinart</w:t>
        </w:r>
      </w:hyperlink>
      <w:r w:rsidDel="00000000" w:rsidR="00000000" w:rsidRPr="00000000">
        <w:rPr>
          <w:rtl w:val="0"/>
        </w:rPr>
      </w:r>
    </w:p>
    <w:p w:rsidR="00000000" w:rsidDel="00000000" w:rsidP="00000000" w:rsidRDefault="00000000" w:rsidRPr="00000000" w14:paraId="00000015">
      <w:pPr>
        <w:widowControl w:val="0"/>
        <w:spacing w:before="43.366546630859375" w:line="269.09119606018066" w:lineRule="auto"/>
        <w:ind w:left="2880" w:right="1738.5504150390625"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          </w:t>
        <w:tab/>
        <w:tab/>
        <w:t xml:space="preserve">          </w:t>
      </w:r>
      <w:r w:rsidDel="00000000" w:rsidR="00000000" w:rsidRPr="00000000">
        <w:rPr>
          <w:rtl w:val="0"/>
        </w:rPr>
      </w:r>
    </w:p>
    <w:sectPr>
      <w:headerReference r:id="rId11" w:type="default"/>
      <w:footerReference r:id="rId12"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 w:name="Play">
    <w:embedRegular w:fontKey="{00000000-0000-0000-0000-000000000000}" r:id="rId1" w:subsetted="0"/>
    <w:embedBold w:fontKey="{00000000-0000-0000-0000-000000000000}" r:id="rId2"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drawing>
        <wp:inline distB="114300" distT="114300" distL="114300" distR="114300">
          <wp:extent cx="1881188" cy="1213669"/>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1188" cy="1213669"/>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123825</wp:posOffset>
          </wp:positionV>
          <wp:extent cx="2176282" cy="774383"/>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76282" cy="7743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AB3D93"/>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AB3D93"/>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AB3D93"/>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AB3D93"/>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AB3D93"/>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AB3D93"/>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AB3D93"/>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AB3D93"/>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AB3D93"/>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B3D93"/>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AB3D93"/>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AB3D93"/>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AB3D93"/>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AB3D93"/>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AB3D93"/>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AB3D93"/>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AB3D93"/>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AB3D93"/>
    <w:rPr>
      <w:rFonts w:cstheme="majorBidi" w:eastAsiaTheme="majorEastAsia"/>
      <w:color w:val="272727" w:themeColor="text1" w:themeTint="0000D8"/>
    </w:rPr>
  </w:style>
  <w:style w:type="paragraph" w:styleId="Title">
    <w:name w:val="Title"/>
    <w:basedOn w:val="Normal"/>
    <w:next w:val="Normal"/>
    <w:link w:val="TitleChar"/>
    <w:uiPriority w:val="10"/>
    <w:qFormat w:val="1"/>
    <w:rsid w:val="00AB3D93"/>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B3D93"/>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AB3D93"/>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AB3D93"/>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AB3D93"/>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AB3D93"/>
    <w:rPr>
      <w:i w:val="1"/>
      <w:iCs w:val="1"/>
      <w:color w:val="404040" w:themeColor="text1" w:themeTint="0000BF"/>
    </w:rPr>
  </w:style>
  <w:style w:type="paragraph" w:styleId="ListParagraph">
    <w:name w:val="List Paragraph"/>
    <w:basedOn w:val="Normal"/>
    <w:uiPriority w:val="34"/>
    <w:qFormat w:val="1"/>
    <w:rsid w:val="00AB3D93"/>
    <w:pPr>
      <w:ind w:left="720"/>
      <w:contextualSpacing w:val="1"/>
    </w:pPr>
  </w:style>
  <w:style w:type="character" w:styleId="IntenseEmphasis">
    <w:name w:val="Intense Emphasis"/>
    <w:basedOn w:val="DefaultParagraphFont"/>
    <w:uiPriority w:val="21"/>
    <w:qFormat w:val="1"/>
    <w:rsid w:val="00AB3D93"/>
    <w:rPr>
      <w:i w:val="1"/>
      <w:iCs w:val="1"/>
      <w:color w:val="0f4761" w:themeColor="accent1" w:themeShade="0000BF"/>
    </w:rPr>
  </w:style>
  <w:style w:type="paragraph" w:styleId="IntenseQuote">
    <w:name w:val="Intense Quote"/>
    <w:basedOn w:val="Normal"/>
    <w:next w:val="Normal"/>
    <w:link w:val="IntenseQuoteChar"/>
    <w:uiPriority w:val="30"/>
    <w:qFormat w:val="1"/>
    <w:rsid w:val="00AB3D93"/>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AB3D93"/>
    <w:rPr>
      <w:i w:val="1"/>
      <w:iCs w:val="1"/>
      <w:color w:val="0f4761" w:themeColor="accent1" w:themeShade="0000BF"/>
    </w:rPr>
  </w:style>
  <w:style w:type="character" w:styleId="IntenseReference">
    <w:name w:val="Intense Reference"/>
    <w:basedOn w:val="DefaultParagraphFont"/>
    <w:uiPriority w:val="32"/>
    <w:qFormat w:val="1"/>
    <w:rsid w:val="00AB3D93"/>
    <w:rPr>
      <w:b w:val="1"/>
      <w:bCs w:val="1"/>
      <w:smallCaps w:val="1"/>
      <w:color w:val="0f4761" w:themeColor="accent1" w:themeShade="0000BF"/>
      <w:spacing w:val="5"/>
    </w:rPr>
  </w:style>
  <w:style w:type="paragraph" w:styleId="NormalWeb">
    <w:name w:val="Normal (Web)"/>
    <w:basedOn w:val="Normal"/>
    <w:uiPriority w:val="99"/>
    <w:semiHidden w:val="1"/>
    <w:unhideWhenUsed w:val="1"/>
    <w:rsid w:val="00095BBD"/>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095BBD"/>
    <w:rPr>
      <w:b w:val="1"/>
      <w:bCs w:val="1"/>
    </w:rPr>
  </w:style>
  <w:style w:type="character" w:styleId="Emphasis">
    <w:name w:val="Emphasis"/>
    <w:basedOn w:val="DefaultParagraphFont"/>
    <w:uiPriority w:val="20"/>
    <w:qFormat w:val="1"/>
    <w:rsid w:val="00340EF3"/>
    <w:rPr>
      <w:i w:val="1"/>
      <w:iCs w:val="1"/>
    </w:rPr>
  </w:style>
  <w:style w:type="paragraph" w:styleId="Subtitle">
    <w:name w:val="Subtitle"/>
    <w:basedOn w:val="Normal"/>
    <w:next w:val="Normal"/>
    <w:pPr>
      <w:spacing w:after="160" w:lineRule="auto"/>
    </w:pPr>
    <w:rPr>
      <w:color w:val="595959"/>
      <w:sz w:val="28"/>
      <w:szCs w:val="28"/>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alegrialatinart/?img_index=1" TargetMode="External"/><Relationship Id="rId12" Type="http://schemas.openxmlformats.org/officeDocument/2006/relationships/footer" Target="footer1.xml"/><Relationship Id="rId9" Type="http://schemas.openxmlformats.org/officeDocument/2006/relationships/hyperlink" Target="https://www.instagram.com/alegrialatinart/?img_index=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egrialatinart.co.uk/" TargetMode="External"/><Relationship Id="rId8" Type="http://schemas.openxmlformats.org/officeDocument/2006/relationships/hyperlink" Target="https://www.alegrialatinar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OC0UfqGpTK1+luDxbwIT2I29eQ==">CgMxLjAyDmgudHE1MTk5dXVwYms1Mg5oLnljbWM3NHRna3doMTINaC5xcjhyZGVsa29yajIOaC43ZHk0Yjg1dW9qNGg4AHIhMTFiVTFxekxsekM4eEZIWjg1QjB1ekc0RGVSNTQxOTJ6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2024-03-29T09:09:00Z</dcterms:created>
  <dc:creator>Raya Kassisieh</dc:creator>
</cp:coreProperties>
</file>